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Gov't set to announce fuel price cut</w:t>
      </w: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1, 2008</w:t>
      </w: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Prime Minister Abdullah Ahmad Badawi today said the government was set to announce a cut in fuel prices, following a 41-percent hike in June that stirred protests.</w:t>
      </w: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abdullah sapp bn supreme council 190608The government hiked petrol prices to ease the burden of spiralling energy subsidies, but crude oil costs have fallen around US$23 from record highs above US$147 per barrel hit earlier in July.</w:t>
      </w: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"If possible, I want t</w:t>
      </w:r>
      <w:r>
        <w:rPr>
          <w:rFonts w:ascii="Verdana" w:hAnsi="Verdana" w:cs="Verdana"/>
          <w:sz w:val="20"/>
          <w:szCs w:val="20"/>
        </w:rPr>
        <w:t>o reduce the fuel price right now. Be patient, the government will announce it later," Abdullah was quoted as saying by the Bernama news agency.</w:t>
      </w: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"The government is studying several matters before making the announcement."</w:t>
      </w: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Deputy Prime Minister Najib Raza</w:t>
      </w:r>
      <w:r>
        <w:rPr>
          <w:rFonts w:ascii="Verdana" w:hAnsi="Verdana" w:cs="Verdana"/>
          <w:sz w:val="20"/>
          <w:szCs w:val="20"/>
        </w:rPr>
        <w:t>k said the government wanted to cut fuel prices.</w:t>
      </w: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 think if the trend of oil prices continues downwards, it is only right that it is reflected in domestic prices. There is a desire for us to reflect the current market situation," he told reporters.</w:t>
      </w: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Ann</w:t>
      </w:r>
      <w:r>
        <w:rPr>
          <w:rFonts w:ascii="Verdana" w:hAnsi="Verdana" w:cs="Verdana"/>
          <w:b/>
          <w:bCs/>
          <w:sz w:val="20"/>
          <w:szCs w:val="20"/>
        </w:rPr>
        <w:t xml:space="preserve">ouncement in two weeks? </w:t>
      </w: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 senior finance ministry official told AFP Thursday that Malaysia may reduce fuel prices in the weeks ahead if global oil prices continue to fall.</w:t>
      </w: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official said "if oil prices remain between US$120 a barrel and US$125 a barr</w:t>
      </w:r>
      <w:r>
        <w:rPr>
          <w:rFonts w:ascii="Verdana" w:hAnsi="Verdana" w:cs="Verdana"/>
          <w:sz w:val="20"/>
          <w:szCs w:val="20"/>
        </w:rPr>
        <w:t>el for two weeks," then Abdullah could announce a cut in fuel costs.</w:t>
      </w: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oil drum barrel 130607Oil was trading at around US$123 today after being pushed lower on fears of easing energy demand. But prices are still much higher than in recent history, having tr</w:t>
      </w:r>
      <w:r>
        <w:rPr>
          <w:rFonts w:ascii="Verdana" w:hAnsi="Verdana" w:cs="Verdana"/>
          <w:sz w:val="20"/>
          <w:szCs w:val="20"/>
        </w:rPr>
        <w:t>aded at under US$10 in the late 1990s.</w:t>
      </w: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Abdullah's decision to hike fuel prices sparked angry street protests and triggered calls for the premier to stand down, compounding his woes after disastrous results in March elections.</w:t>
      </w: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Malaysia's annual inflation rate soared to a 26-year high of nearly eight percent in June due to the rise in fuel costs, echoing a surge in inflation across Asia that has stoked fears of slower regional economic growth.</w:t>
      </w: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 xml:space="preserve">-AFP </w:t>
      </w: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</w:t>
      </w:r>
      <w:r>
        <w:rPr>
          <w:rFonts w:ascii="Verdana" w:hAnsi="Verdana" w:cs="Verdana"/>
          <w:sz w:val="20"/>
          <w:szCs w:val="20"/>
          <w:lang w:val="en-GB"/>
        </w:rPr>
        <w:t xml:space="preserve"> Dotcom Sdn. Bhd.</w:t>
      </w:r>
    </w:p>
    <w:p w:rsidR="00000000" w:rsidRDefault="004E33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http://www.malaysiakini.com/news/87119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A32B1"/>
    <w:rsid w:val="004E33C5"/>
    <w:rsid w:val="006A3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2011-05-11T06:07:00Z</dcterms:created>
  <dcterms:modified xsi:type="dcterms:W3CDTF">2011-05-11T06:07:00Z</dcterms:modified>
</cp:coreProperties>
</file>