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PM: No fuel price reduction before Sept 1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14, 2008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Chan Kok Leong 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Abdullah Ahmad Badawi today reiterated the government will not reduce petrol prices before Sept 1 in the wake of falling global prices.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He said this when asked </w:t>
      </w:r>
      <w:r>
        <w:rPr>
          <w:rFonts w:ascii="Verdana" w:hAnsi="Verdana" w:cs="Verdana"/>
          <w:sz w:val="20"/>
          <w:szCs w:val="20"/>
        </w:rPr>
        <w:t>if the government would consider readjusting the prices any time soon, especially when the global fuel price has been falling.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Many have also speculated that the government would announce new fuel prices just before the Permatang Pauh by-election which is</w:t>
      </w:r>
      <w:r>
        <w:rPr>
          <w:rFonts w:ascii="Verdana" w:hAnsi="Verdana" w:cs="Verdana"/>
          <w:sz w:val="20"/>
          <w:szCs w:val="20"/>
        </w:rPr>
        <w:t xml:space="preserve"> on Aug 26.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abdullah ahmad badawi maha agriculture exposition 120808 02But the premier stuck to his guns and said: "That was the formula which we have decided upon.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"We've already decided to take the average oil price (for that month) at end of each mont</w:t>
      </w:r>
      <w:r>
        <w:rPr>
          <w:rFonts w:ascii="Verdana" w:hAnsi="Verdana" w:cs="Verdana"/>
          <w:sz w:val="20"/>
          <w:szCs w:val="20"/>
        </w:rPr>
        <w:t>h to determine the new price, which would be announced on the first of the following month."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Going by the lower oil prices in recent weeks, said Abdullah, the likelihood of lower fuel prices was very high.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When asked on how much he thought the new prices</w:t>
      </w:r>
      <w:r>
        <w:rPr>
          <w:rFonts w:ascii="Verdana" w:hAnsi="Verdana" w:cs="Verdana"/>
          <w:sz w:val="20"/>
          <w:szCs w:val="20"/>
        </w:rPr>
        <w:t xml:space="preserve"> may be, Abdullah said he did not know yet as the average price for the month had yet to be determined.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The prime minister had announced on Aug 1 that beginning Sept 1 the retail price of petrol will be streamlined and based on the average monthly market </w:t>
      </w:r>
      <w:r>
        <w:rPr>
          <w:rFonts w:ascii="Verdana" w:hAnsi="Verdana" w:cs="Verdana"/>
          <w:sz w:val="20"/>
          <w:szCs w:val="20"/>
        </w:rPr>
        <w:t>price of world crude oil with the government maintaining the subsidy rate at 30 sen per litre.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Speaking to reporters this morning after opening the inaugural Federal Territory Hawkers, Petty Traders Congress at the Putra World Trade Centre, Abdullah also </w:t>
      </w:r>
      <w:r>
        <w:rPr>
          <w:rFonts w:ascii="Verdana" w:hAnsi="Verdana" w:cs="Verdana"/>
          <w:sz w:val="20"/>
          <w:szCs w:val="20"/>
        </w:rPr>
        <w:t>said that the 30 sen government subsidy for fuel would remain.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Proton to decide own future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Meanwhile, the prime minister said that the government will let national carmaker Proton Bhd to decide whether it wants to partner American automaker General Moto</w:t>
      </w:r>
      <w:r>
        <w:rPr>
          <w:rFonts w:ascii="Verdana" w:hAnsi="Verdana" w:cs="Verdana"/>
          <w:sz w:val="20"/>
          <w:szCs w:val="20"/>
        </w:rPr>
        <w:t>rs (GM).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It was reported in the Star today that GM was still keen to work with Proton.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report quoted GM South-East Asia operations president Steve Carlisle as saying that the company was aware of the government's statement that Proton needed a foreign partner.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Carlisle said that GM was disappointed that a deal could not be struck the la</w:t>
      </w:r>
      <w:r>
        <w:rPr>
          <w:rFonts w:ascii="Verdana" w:hAnsi="Verdana" w:cs="Verdana"/>
          <w:sz w:val="20"/>
          <w:szCs w:val="20"/>
        </w:rPr>
        <w:t>st time and was still open to talks with Proton.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budget 2007 proton and car industryCommenting on the report, Abdullah said: "Proton has already decided to try and revitalized the company themselves. And judging by the sales of some of its new models (lik</w:t>
      </w:r>
      <w:r>
        <w:rPr>
          <w:rFonts w:ascii="Verdana" w:hAnsi="Verdana" w:cs="Verdana"/>
          <w:sz w:val="20"/>
          <w:szCs w:val="20"/>
        </w:rPr>
        <w:t>e the Persona), the outlook looks promising.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prime minister said that he has also seen some of the upcoming models from Proton's research and development department and was pleased by it.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"At this moment, Proton looks like it is improving and moving </w:t>
      </w:r>
      <w:r>
        <w:rPr>
          <w:rFonts w:ascii="Verdana" w:hAnsi="Verdana" w:cs="Verdana"/>
          <w:sz w:val="20"/>
          <w:szCs w:val="20"/>
        </w:rPr>
        <w:t>towards being more competitive.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"Therefore, it is Proton's prerogative on whether it wants or needs to partner other companies.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On whether the government will meddle in Proton's affairs, Abdullah said: "I'll leave it to Proton (honestly).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"This is a bus</w:t>
      </w:r>
      <w:r>
        <w:rPr>
          <w:rFonts w:ascii="Verdana" w:hAnsi="Verdana" w:cs="Verdana"/>
          <w:sz w:val="20"/>
          <w:szCs w:val="20"/>
        </w:rPr>
        <w:t>iness matter and it is better if we leave it to the business people to take care of things."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416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http://www.malaysiakini.com/news/87775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87220"/>
    <w:rsid w:val="00416C7B"/>
    <w:rsid w:val="00E87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2011-05-20T08:20:00Z</dcterms:created>
  <dcterms:modified xsi:type="dcterms:W3CDTF">2011-05-20T08:20:00Z</dcterms:modified>
</cp:coreProperties>
</file>