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Say sorry for 'Anwar kacau my wife' remark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has demanded an apology from Deputy Housing and Local Government Minister Hamzah Zainuddin for accusing him of making a move on the latter’</w:t>
      </w:r>
      <w:r>
        <w:rPr>
          <w:rFonts w:ascii="Verdana" w:hAnsi="Verdana" w:cs="Verdana"/>
          <w:sz w:val="20"/>
          <w:szCs w:val="20"/>
        </w:rPr>
        <w:t>s wife or face a RM10 million lawsuit.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copy of the letter of demand dated Aug 20 issued by Anwar’s lawyer Sankara Nair was obtained by Malaysiakini today.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hamzah zainuddinHamzah had been quoted in the Kwong Wah Jit Poh newspaper as saying that Anw</w:t>
      </w:r>
      <w:r>
        <w:rPr>
          <w:rFonts w:ascii="Verdana" w:hAnsi="Verdana" w:cs="Verdana"/>
          <w:sz w:val="20"/>
          <w:szCs w:val="20"/>
        </w:rPr>
        <w:t>ar had in 1998 tried to take advantage of his wife even though they were best of friends then.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told the newspaper that Anwar had harrassed (kacau) his wife.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view of this, the deputy minister told the daily that the people of Permatang Pauh should n</w:t>
      </w:r>
      <w:r>
        <w:rPr>
          <w:rFonts w:ascii="Verdana" w:hAnsi="Verdana" w:cs="Verdana"/>
          <w:sz w:val="20"/>
          <w:szCs w:val="20"/>
        </w:rPr>
        <w:t>ot vote for the opposition leader.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the lawyer, Hamzah's words have "(1) directly and/or indirectly and/or by innuendo, given an impression and the perception that our client is engaged in illicit sexual activities and/or habitually engages in</w:t>
      </w:r>
      <w:r>
        <w:rPr>
          <w:rFonts w:ascii="Verdana" w:hAnsi="Verdana" w:cs="Verdana"/>
          <w:sz w:val="20"/>
          <w:szCs w:val="20"/>
        </w:rPr>
        <w:t xml:space="preserve"> similar activities, (2) is a man of low morals; (3) is a man of no Islamic values and (4) is of bad character."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Hamzah has 48 hours to reply or face legal action.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Sensational divorce settlement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02 060207Of late, Anwar has filed several l</w:t>
      </w:r>
      <w:r>
        <w:rPr>
          <w:rFonts w:ascii="Verdana" w:hAnsi="Verdana" w:cs="Verdana"/>
          <w:sz w:val="20"/>
          <w:szCs w:val="20"/>
        </w:rPr>
        <w:t>egal suits against various politicians including Khairy Jamaludin, the prime minister’s son-in-law, accusing them of making defamatory remarks against him.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will be contesting in the Aug 26 Permatang Pauh by-election. A victory will mark his return t</w:t>
      </w:r>
      <w:r>
        <w:rPr>
          <w:rFonts w:ascii="Verdana" w:hAnsi="Verdana" w:cs="Verdana"/>
          <w:sz w:val="20"/>
          <w:szCs w:val="20"/>
        </w:rPr>
        <w:t>o Parliament after a 10-year absence.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Hamzah, who is former state agency Felcra chief, was embroiled in a sensational divorce settlement in 2004 where he was ordered by the Perak Syariah Court to pay his ex-wife, Nooraini Abdul Rashid, a whopping RM11.2 m</w:t>
      </w:r>
      <w:r>
        <w:rPr>
          <w:rFonts w:ascii="Verdana" w:hAnsi="Verdana" w:cs="Verdana"/>
          <w:sz w:val="20"/>
          <w:szCs w:val="20"/>
        </w:rPr>
        <w:t>illion in cash and assets.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judge also ordered Hamzah to transfer one-third of his 63 million shares to Nooraini or pay her RM10 million.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Nooraini brought the suit after Hamzah divorced her in 1996. Hamzah has since re-married and it was his new wife who was allegedly harrassed by Anwar.        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613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http://www.malaysiakini.com/news/88254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8499E"/>
    <w:rsid w:val="0028499E"/>
    <w:rsid w:val="00A6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2011-06-10T09:01:00Z</dcterms:created>
  <dcterms:modified xsi:type="dcterms:W3CDTF">2011-06-10T09:01:00Z</dcterms:modified>
</cp:coreProperties>
</file>